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This Policy applies to all Management Committee members, ordinary members, contractors, suppliers, guests and Employees of Sawtry Social Club.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(hereby referred to throughout the remainder of this document as </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Club</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fully supports and complies with,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Health Act 2006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Smoke Free (Premises and Enforcement) Regulations 2006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legislation is designed to protect all employees, service users, including guests, contractors and suppliers, from exposure to second hand smoke whilst either working or socialising within enclosed premises.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Club therefore operated a total </w:t>
      </w:r>
      <w:r w:rsidDel="00000000" w:rsidR="00000000" w:rsidRPr="00000000">
        <w:rPr>
          <w:rFonts w:ascii="Arimo" w:cs="Arimo" w:eastAsia="Arimo" w:hAnsi="Arimo"/>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No Smoking</w:t>
      </w:r>
      <w:r w:rsidDel="00000000" w:rsidR="00000000" w:rsidRPr="00000000">
        <w:rPr>
          <w:rFonts w:ascii="Arimo" w:cs="Arimo" w:eastAsia="Arimo" w:hAnsi="Arimo"/>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policy and smoking is therefore not permitted anywhere within the Club building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Smoking is permitted outside the Club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but not within 20 feet (6.1 metres) of the main entrance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and the Management Committee t</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herefore kindly request smokers to use the purpose built shelter in the Club garden at the rear of the premises.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Although the use of E-Cigarettes or Vaping is NOT currently illegal within enclosed premises, we would ask users to please give due consideration to other patrons of the Club facilities, who may find their use distressing.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Visitors to the Club and temporary staff are expected to comply with this smoking policy.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anyone witness someone smoking within the building, please inform a member of the Management Committee immediately.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Secretary as Executive Officer of the Club, has overall responsibility for this policy, but it is the responsibility of every Management Committee member, ordinary member, employee, contractor, supplier and guest to respect and act in accordance with the Club</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Smoking Policy.</w:t>
      </w:r>
    </w:p>
    <w:sectPr>
      <w:headerReference r:id="rId6" w:type="default"/>
      <w:footerReference r:id="rId7"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mo"/>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Sawtry Social Club - </w:t>
    </w:r>
    <w:r w:rsidDel="00000000" w:rsidR="00000000" w:rsidRPr="00000000">
      <w:rPr>
        <w:rFonts w:ascii="Calibri" w:cs="Calibri" w:eastAsia="Calibri" w:hAnsi="Calibri"/>
        <w:b w:val="1"/>
        <w:bCs w:val="1"/>
        <w:i w:val="1"/>
        <w:iCs w:val="1"/>
        <w:smallCaps w:val="0"/>
        <w:strike w:val="0"/>
        <w:color w:val="000000"/>
        <w:sz w:val="28"/>
        <w:szCs w:val="28"/>
        <w:u w:val="single"/>
        <w:shd w:fill="auto" w:val="clear"/>
        <w:vertAlign w:val="baseline"/>
        <w:rtl w:val="0"/>
      </w:rPr>
      <w:t xml:space="preserve">Smoking, e-cigarette and Vaping Policy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ab/>
      <w:tab/>
      <w:tab/>
      <w:t xml:space="preserve">SEPTEMBER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